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676D67">
      <w:pPr>
        <w:pStyle w:val="3"/>
        <w:spacing w:before="5"/>
        <w:rPr>
          <w:rFonts w:hint="eastAsia" w:ascii="黑体" w:hAnsi="黑体" w:eastAsia="黑体" w:cs="黑体"/>
          <w:sz w:val="22"/>
        </w:rPr>
      </w:pP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-41910</wp:posOffset>
                </wp:positionV>
                <wp:extent cx="2298065" cy="273050"/>
                <wp:effectExtent l="0" t="0" r="0" b="0"/>
                <wp:wrapNone/>
                <wp:docPr id="1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A614E4C"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FT_DS-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G10 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-V2.0.2.231219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373.35pt;margin-top:-3.3pt;height:21.5pt;width:180.95pt;z-index:251659264;mso-width-relative:page;mso-height-relative:page;" filled="f" stroked="f" coordsize="21600,21600" o:gfxdata="UEsDBAoAAAAAAIdO4kAAAAAAAAAAAAAAAAAEAAAAZHJzL1BLAwQUAAAACACHTuJAOAH4R9cAAAAK&#10;AQAADwAAAGRycy9kb3ducmV2LnhtbE2PTU/DMAyG70j8h8hI3LakULJR6u4A4gpifEjcssZrKxqn&#10;arK1/HuyE7vZ8qPXz1tuZteLI42h84yQLRUI4trbjhuEj/fnxRpEiIat6T0Twi8F2FSXF6UprJ/4&#10;jY7b2IgUwqEwCG2MQyFlqFtyJiz9QJxuez86E9M6NtKOZkrhrpc3SmnpTMfpQ2sGemyp/tkeHMLn&#10;y/77K1evzZO7GyY/K8nuXiJeX2XqAUSkOf7DcNJP6lAlp50/sA2iR1jlepVQhIXWIE5AptZp2iHc&#10;6hxkVcrzCtUfUEsDBBQAAAAIAIdO4kCmcu2Q2wEAAJgDAAAOAAAAZHJzL2Uyb0RvYy54bWytU82O&#10;0zAQviPxDpbvNGlW3Z+o6QpULRcESAsP4Dp2Y8n2GNtpUh4A3oATF+48V5+DsZPtouWyBy6JPT/f&#10;zPfNeH07Gk0OwgcFtqHLRUmJsBxaZfcN/fzp7tU1JSEy2zINVjT0KAK93bx8sR5cLSroQLfCEwSx&#10;oR5cQ7sYXV0UgXfCsLAAJyw6JXjDIl79vmg9GxDd6KIqy8tiAN86D1yEgNbt5KQzon8OIEipuNgC&#10;742wcUL1QrOIlEKnXKCb3K2UgscPUgYRiW4oMo35i0XwvEvfYrNm9d4z1yk+t8Ce08ITToYpi0XP&#10;UFsWGem9+gfKKO4hgIwLDqaYiGRFkMWyfKLNfcecyFxQ6uDOoof/B8vfHz56olrcBJTEMoMTP/34&#10;fvr5+/TrG7m4SgINLtQYd+8wMo5vYMTgB3tAY+I9Sm/SHxkR9CPW8SyvGCPhaKyqm+vyckUJR191&#10;dVGusv7FY7bzIb4VYEg6NNTj+LKq7PAuROwEQx9CUjELd0rrPEJtydDQm1W1yglnD2Zoi4mJw9Rr&#10;OsVxN87EdtAekRc+CCzYgf9KyYDr0NDwpWdeUMIsR3NDIyW982rfYdxyLvK6jyBV7izBTlhzNRxY&#10;bnherrQRf99z1OOD2v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AH4R9cAAAAKAQAADwAAAAAA&#10;AAABACAAAAAiAAAAZHJzL2Rvd25yZXYueG1sUEsBAhQAFAAAAAgAh07iQKZy7ZDbAQAAmAMAAA4A&#10;AAAAAAAAAQAgAAAAJgEAAGRycy9lMm9Eb2MueG1sUEsFBgAAAAAGAAYAWQEAAH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A614E4C"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FT_DS-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G10 E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-V2.0.2.231219</w:t>
                      </w:r>
                    </w:p>
                  </w:txbxContent>
                </v:textbox>
              </v:shape>
            </w:pict>
          </mc:Fallback>
        </mc:AlternateContent>
      </w:r>
    </w:p>
    <w:p w14:paraId="13DCF01F">
      <w:pPr>
        <w:pStyle w:val="3"/>
        <w:spacing w:before="12"/>
        <w:ind w:firstLine="160" w:firstLineChars="100"/>
        <w:jc w:val="center"/>
        <w:rPr>
          <w:rFonts w:hint="eastAsia" w:ascii="黑体" w:hAnsi="黑体" w:eastAsia="黑体" w:cs="黑体"/>
          <w:sz w:val="22"/>
          <w:szCs w:val="22"/>
        </w:rPr>
      </w:pPr>
      <w:bookmarkStart w:id="0" w:name="产品图片"/>
      <w:bookmarkEnd w:id="0"/>
      <w:r>
        <w:drawing>
          <wp:inline distT="0" distB="0" distL="0" distR="0">
            <wp:extent cx="3556000" cy="2091055"/>
            <wp:effectExtent l="0" t="0" r="6350" b="4445"/>
            <wp:docPr id="268" name="ID_780448743E9A42ACBF05A335B503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D_780448743E9A42ACBF05A335B50366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1DF497BA">
      <w:pPr>
        <w:pStyle w:val="3"/>
        <w:spacing w:before="12"/>
        <w:rPr>
          <w:rFonts w:hint="eastAsia" w:ascii="黑体" w:hAnsi="黑体" w:eastAsia="黑体" w:cs="黑体"/>
          <w:sz w:val="22"/>
          <w:szCs w:val="22"/>
        </w:rPr>
      </w:pPr>
      <w:r>
        <w:rPr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260985</wp:posOffset>
                </wp:positionV>
                <wp:extent cx="2528570" cy="421640"/>
                <wp:effectExtent l="0" t="0" r="0" b="0"/>
                <wp:wrapNone/>
                <wp:docPr id="5391134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55215">
                            <w:pPr>
                              <w:ind w:firstLine="280" w:firstLineChars="100"/>
                              <w:rPr>
                                <w:rFonts w:hint="eastAsia"/>
                                <w:color w:val="75BD5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5BD51"/>
                                <w:sz w:val="28"/>
                                <w:szCs w:val="28"/>
                                <w:lang w:val="en-US"/>
                              </w:rPr>
                              <w:t>Feature: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36pt;margin-top:20.55pt;height:33.2pt;width:199.1pt;z-index:251661312;mso-width-relative:page;mso-height-relative:page;" filled="f" stroked="f" coordsize="21600,21600" o:gfxdata="UEsDBAoAAAAAAIdO4kAAAAAAAAAAAAAAAAAEAAAAZHJzL1BLAwQUAAAACACHTuJANPLNtNsAAAAK&#10;AQAADwAAAGRycy9kb3ducmV2LnhtbE2Py07DMBBF90j8gzVI7Fo7hj6UxqlQpAoJwaKlG3ZOPE2i&#10;2uMQuw/4eswKlqM5uvfcYn11lp1xDL0nBdlUAENqvOmpVbB/30yWwELUZLT1hAq+MMC6vL0pdG78&#10;hbZ43sWWpRAKuVbQxTjknIemQ6fD1A9I6Xfwo9MxnWPLzagvKdxZLoWYc6d7Sg2dHrDqsDnuTk7B&#10;S7V509tauuW3rZ5fD0/D5/5jptT9XSZWwCJe4x8Mv/pJHcrkVPsTmcCsgslCpi1RwWOWAUvAg5xL&#10;YHUixWIGvCz4/wnlD1BLAwQUAAAACACHTuJAKYK47UMCAABtBAAADgAAAGRycy9lMm9Eb2MueG1s&#10;rVTNjtMwEL4j8Q6W7zRNf3erpquyVRFSxa5UEGfXcZpItsfYbpPyAPAGnLhw57n6HIydtlstHPbA&#10;xRnPjGfm+2Ym07tGSbIX1lWgM5p2upQIzSGv9Dajnz4u39xQ4jzTOZOgRUYPwtG72etX09pMRA9K&#10;kLmwBINoN6lNRkvvzSRJHC+FYq4DRmg0FmAV83i12yS3rMboSia9bneU1GBzY4EL51C7aI30FNG+&#10;JCAURcXFAvhOCe3bqFZI5hGSKyvj6CxWWxSC+4eicMITmVFE6uOJSVDehDOZTdlka5kpK34qgb2k&#10;hGeYFKs0Jr2EWjDPyM5Wf4VSFbfgoPAdDippgURGEEXafcbNumRGRCxItTMX0t3/C8s/7B8tqfKM&#10;Dvu3adofjCnRTGHfjz++H3/+Pv76RkaBpdq4CTqvDbr75i00ODtnvUNlAN8UVoUvwiJoR44PF45F&#10;4wlHZW/YuxmO0cTRNuilo0FsQvL02ljn3wlQJAgZtdjDSC3br5zHStD17BKSaVhWUsY+Sk3qjI76&#10;w258cLHgC6nxYcDQ1hok32yaE7AN5AfEZaGdD2f4ssLkK+b8I7M4EFgvrox/wKOQgEngJFFSgv36&#10;L33wxz6hlZIaByyj7suOWUGJfK+xg7fpAKETHy+D4biHF3tt2Vxb9E7dA85wistpeBSDv5dnsbCg&#10;PuNmzUNWNDHNMXdG/Vm89+3Y42ZyMZ9HJ5xBw/xKrw0PoVs65zsPRRWZDjS13JzYwymMDThtTBjz&#10;63v0evpLzP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PLNtNsAAAAKAQAADwAAAAAAAAABACAA&#10;AAAiAAAAZHJzL2Rvd25yZXYueG1sUEsBAhQAFAAAAAgAh07iQCmCuO1DAgAAb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D55215">
                      <w:pPr>
                        <w:ind w:firstLine="280" w:firstLineChars="100"/>
                        <w:rPr>
                          <w:rFonts w:hint="eastAsia"/>
                          <w:color w:val="75BD5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5BD51"/>
                          <w:sz w:val="28"/>
                          <w:szCs w:val="28"/>
                          <w:lang w:val="en-US"/>
                        </w:rPr>
                        <w:t>Feature:</w:t>
                      </w:r>
                    </w:p>
                  </w:txbxContent>
                </v:textbox>
              </v:shape>
            </w:pict>
          </mc:Fallback>
        </mc:AlternateContent>
      </w:r>
    </w:p>
    <w:p w14:paraId="4B6D7277">
      <w:pPr>
        <w:pStyle w:val="13"/>
        <w:ind w:left="0" w:right="79"/>
        <w:jc w:val="both"/>
        <w:rPr>
          <w:rFonts w:hint="eastAsia"/>
          <w:sz w:val="17"/>
          <w:szCs w:val="17"/>
          <w:lang w:val="en-US"/>
        </w:rPr>
      </w:pPr>
      <w:r>
        <w:rPr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168275</wp:posOffset>
                </wp:positionV>
                <wp:extent cx="228600" cy="191135"/>
                <wp:effectExtent l="0" t="0" r="0" b="0"/>
                <wp:wrapNone/>
                <wp:docPr id="1726846504" name="流程图: 摘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890" cy="191087"/>
                        </a:xfrm>
                        <a:prstGeom prst="flowChartExtract">
                          <a:avLst/>
                        </a:prstGeom>
                        <a:solidFill>
                          <a:srgbClr val="75BD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摘录 8" o:spid="_x0000_s1026" o:spt="127" type="#_x0000_t127" style="position:absolute;left:0pt;margin-left:-36.25pt;margin-top:13.25pt;height:15.05pt;width:18pt;rotation:5898240f;z-index:251663360;v-text-anchor:middle;mso-width-relative:page;mso-height-relative:page;" fillcolor="#75BD51" filled="t" stroked="f" coordsize="21600,21600" o:gfxdata="UEsDBAoAAAAAAIdO4kAAAAAAAAAAAAAAAAAEAAAAZHJzL1BLAwQUAAAACACHTuJAQFMOwNUAAAAJ&#10;AQAADwAAAGRycy9kb3ducmV2LnhtbE2PTU/DMAyG70j8h8iTuKAuadE6VJpOAokzoxuc3cZrq+Wj&#10;arJu/HvSE5xsy49ePy53N6PZTJMfnJWQrgUwsq1Tg+0kHA/vyTMwH9Aq1M6ShB/ysKvu70oslLva&#10;T5rr0LEYYn2BEvoQxoJz3/Zk0K/dSDbuTm4yGOI4dVxNeI3hRvNMiJwbHGy80ONIbz215/piJGzy&#10;035/qL9fZ6QmFcOj3n6YLykfVql4ARboFv5gWPSjOlTRqXEXqzzTEpJttomohCyPNQLJ09I0S3oO&#10;vCr5/w+qX1BLAwQUAAAACACHTuJAixDCCIgCAADhBAAADgAAAGRycy9lMm9Eb2MueG1srVTNbhMx&#10;EL4j8Q6W73R3o6RJo26qkFCEVNFKBXF2vN6sJf8xdrIpN86cekBC4gV4AY7wNi2vwdi7/aFw6IE9&#10;WDMe+/tmPs/s4dFOK7IV4KU1JS32ckqE4baSZl3St2+On00o8YGZiilrREkvhKdHs6dPDls3FQPb&#10;WFUJIAhi/LR1JW1CcNMs87wRmvk964TBYG1Bs4AurLMKWIvoWmWDPN/PWguVA8uF97i77IK0R4TH&#10;ANq6llwsLd9oYUKHCkKxgCX5RjpPZynbuhY8nNa1F4GokmKlIa1IgvYqrtnskE3XwFwjeZ8Ce0wK&#10;D2rSTBokvYVassDIBuRfUFpysN7WYY9bnXWFJEWwiiJ/oM15w5xItaDU3t2K7v8fLH+9PQMiK+yE&#10;8WB/Mtwf5UNKDNP48tffP/769unq688pub78cvXjM5lEvVrnp3jt3J1B73k0Y/G7GjQBiyKPhnn8&#10;kiRYJNklxS9uFRe7QDhuDgaTyQG+BcdQcVDkk3FkyDqoCOnAh5fCahKNktbKtouGQXixC8B4SARs&#10;e+JDd+3meLzqrZLVsVQqObBeLRSQLcNGGI+eL0dFz/THMWVIi1nF9DEphu1dY1uhqR1K5M2aEqbW&#10;ODc8QOI2NjIgeZfqkvmm40iwPYUyWFOUrRMqWitbXaDwSSyk8o4fS6zwhPlwxgBbEDdxSMMpLrHo&#10;ktreoqSx8OFf+/E8dgZGKWmxpTHh9xsGghL1ymDPHBTDIcKG5AxH4wE6cD+yuh8xG72wKFaRsktm&#10;PB/UjVmD1e9wlueRFUPMcOTupOmdRehGDf8GXMzn6Rj2vWPhxJw7HsGjcsbON8HWMj3inTq9aNj5&#10;qSX6KY2jdd9Pp+7+TL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QFMOwNUAAAAJAQAADwAAAAAA&#10;AAABACAAAAAiAAAAZHJzL2Rvd25yZXYueG1sUEsBAhQAFAAAAAgAh07iQIsQwgiIAgAA4QQAAA4A&#10;AAAAAAAAAQAgAAAAJAEAAGRycy9lMm9Eb2MueG1sUEsFBgAAAAAGAAYAWQEAAB4G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40CD2C67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  <w:r>
        <w:rPr>
          <w:rFonts w:ascii="黑体" w:hAnsi="黑体" w:eastAsia="黑体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2821940</wp:posOffset>
                </wp:positionV>
                <wp:extent cx="2528570" cy="421005"/>
                <wp:effectExtent l="0" t="0" r="0" b="0"/>
                <wp:wrapNone/>
                <wp:docPr id="140295893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1220B">
                            <w:pPr>
                              <w:ind w:firstLine="280" w:firstLineChars="100"/>
                              <w:rPr>
                                <w:rFonts w:hint="eastAsia"/>
                                <w:color w:val="75BD5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5BD51"/>
                                <w:sz w:val="28"/>
                                <w:szCs w:val="28"/>
                                <w:lang w:val="en-US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36pt;margin-top:222.2pt;height:33.15pt;width:199.1pt;z-index:251662336;mso-width-relative:page;mso-height-relative:page;" filled="f" stroked="f" coordsize="21600,21600" o:gfxdata="UEsDBAoAAAAAAIdO4kAAAAAAAAAAAAAAAAAEAAAAZHJzL1BLAwQUAAAACACHTuJAribrTtwAAAAL&#10;AQAADwAAAGRycy9kb3ducmV2LnhtbE2PS0/DMBCE70j8B2uRuLV2DH0ojVOhSBUSgkNLL9yc2E2i&#10;2usQuw/49SwnmNtqRrPfFOurd+xsx9gHVJBNBTCLTTA9tgr275vJElhMGo12Aa2CLxthXd7eFDo3&#10;4YJbe96lllEJxlwr6FIacs5j01mv4zQMFsk7hNHrROfYcjPqC5V7x6UQc+51j/Sh04OtOtscdyev&#10;4KXavOltLf3y21XPr4en4XP/MVPq/i4TK2DJXtNfGH7xCR1KYqrDCU1kTsFkIWlLUvBIAkaJBzmX&#10;wGoFs0wsgJcF/7+h/AFQSwMEFAAAAAgAh07iQMOdIWxDAgAAbwQAAA4AAABkcnMvZTJvRG9jLnht&#10;bK1UwW4TMRC9I/EPlu90N9skTaJsqtCqCKmilQLi7Hjt7Eq2x9hOd8sHwB9w4sKd78p3MPYmaVQ4&#10;9MDFO/aM3/i9mdn5ZacVeRDON2BKOjjLKRGGQ9WYTUk/fbx5M6HEB2YqpsCIkj4KTy8Xr1/NWzsT&#10;BdSgKuEIghg/a21J6xDsLMs8r4Vm/gysMOiU4DQLuHWbrHKsRXStsiLPx1kLrrIOuPAeT697J90j&#10;upcAgpQNF9fAt1qY0KM6oVhASr5urKeL9FopBQ93UnoRiCopMg1pxSRor+OaLeZstnHM1g3fP4G9&#10;5AnPOGnWGEx6hLpmgZGta/6C0g134EGGMw4664kkRZDFIH+mzapmViQuKLW3R9H9/4PlHx7uHWkq&#10;7IRhXkxHk+k51t8wjZXf/fi++/l79+sbGUedWutnGL6yeCF0b6HDO4dzj4eRfiedjl8kRtCPKj8e&#10;VRZdIBwPi1ExGV2gi6NvWAzyfBRhsqfb1vnwToAm0SipwyomcdnDrQ996CEkJjNw0yiVKqkMaUs6&#10;Ph/l6cLRg+DKYI7IoX9rtEK37vbE1lA9Ii8HfYd4y28aTH7LfLhnDlsC34tDE+5wkQowCewtSmpw&#10;X/91HuOxUuilpMUWK6n/smVOUKLeG6zhdDAcImxIm+HoosCNO/WsTz1mq68Au3iA42l5MmN8UAdT&#10;OtCfcbaWMSu6mOGYu6ThYF6FvvFxNrlYLlMQdqFl4dasLI/QvZzLbQDZJKWjTL02e/WwD1Ot9jMT&#10;G/10n6Ke/hO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4m607cAAAACwEAAA8AAAAAAAAAAQAg&#10;AAAAIgAAAGRycy9kb3ducmV2LnhtbFBLAQIUABQAAAAIAIdO4kDDnSFsQwIAAG8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71220B">
                      <w:pPr>
                        <w:ind w:firstLine="280" w:firstLineChars="100"/>
                        <w:rPr>
                          <w:rFonts w:hint="eastAsia"/>
                          <w:color w:val="75BD5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5BD51"/>
                          <w:sz w:val="28"/>
                          <w:szCs w:val="28"/>
                          <w:lang w:val="en-US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283210</wp:posOffset>
                </wp:positionV>
                <wp:extent cx="6858000" cy="2594610"/>
                <wp:effectExtent l="0" t="0" r="0" b="0"/>
                <wp:wrapSquare wrapText="bothSides"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59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5BF07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bookmarkStart w:id="4" w:name="产品特点"/>
                            <w:bookmarkEnd w:id="4"/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1. The receiver uses two 1.8-inch TFT color displays, which can display eight channels, battery power, frequency, volume, audio level, signal strength, speech status and other information at a glance</w:t>
                            </w:r>
                          </w:p>
                          <w:p w14:paraId="1CCC92ED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2. The receiver has a built-in button unlock/lock function, and the howling suppression function can be turned on or off as needed</w:t>
                            </w:r>
                          </w:p>
                          <w:p w14:paraId="3716CC1E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3. The receiver has a built-in equalization function, which can choose direct, low-cut, high-cut, and user mode (13-band equalization. to adapt to more occasions</w:t>
                            </w:r>
                          </w:p>
                          <w:p w14:paraId="4A302E04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4. The receiver uses diversity reception technology, and the CPU automatically selects the optimal signal to ensure stable signal reception and prevent frequency interruption</w:t>
                            </w:r>
                          </w:p>
                          <w:p w14:paraId="0EC2B236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5. The receiver has a built-in 4-group frequency grouping function, which effectively improves the installation efficiency of multiple sets used at the same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pt;margin-top:22.3pt;height:204.3pt;width:540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kiwBwNwAAAAL&#10;AQAADwAAAGRycy9kb3ducmV2LnhtbE2PzU7DMBCE70i8g7VI3Fq7SVqqNE6FIlVICA4tvfS2id0k&#10;wl6H2P2Bp8c9wXFnRzPfFOurNeysR987kjCbCmCaGqd6aiXsPzaTJTAfkBQaR1rCt/awLu/vCsyV&#10;u9BWn3ehZTGEfI4SuhCGnHPfdNqin7pBU/wd3WgxxHNsuRrxEsOt4YkQC26xp9jQ4aCrTjefu5OV&#10;8Fpt3nFbJ3b5Y6qXt+Pz8LU/zKV8fJiJFbCgr+HPDDf8iA5lZKrdiZRnRsIkTeOWICHLFsBuBpE9&#10;RaWOyjxNgJcF/7+h/AVQSwMEFAAAAAgAh07iQDbec8Q/AgAAaQQAAA4AAABkcnMvZTJvRG9jLnht&#10;bK1UzW7bMAy+D9g7CLqvdtIka4M6RdYgw4BiLdANOyuyHBvQ3ySldvcA2xv0tMvue648xz7JSRp0&#10;O/Swi0yRFMnvI+mLy05Jci+cb4wu6OAkp0RobspGrwv6+dPyzRklPjBdMmm0KOiD8PRy9vrVRWun&#10;YmhqI0vhCIJoP21tQesQ7DTLPK+FYv7EWKFhrIxTLODq1lnpWIvoSmbDPJ9krXGldYYL76Fd9Ea6&#10;i+heEtBUVcPFwvCNEjr0UZ2QLACSrxvr6SxVW1WCh5uq8iIQWVAgDelEEsireGazCzZdO2brhu9K&#10;YC8p4RkmxRqNpIdQCxYY2bjmr1Cq4c54U4UTblTWA0mMAMUgf8bNXc2sSFhAtbcH0v3/C8s/3t86&#10;0pQFPT2nRDOFjm8ff2x//t7++k6gA0Gt9VP43Vl4hu6d6TA2e72HMuLuKqfiF4gI7KD34UCv6ALh&#10;UE7Oxmd5DhOHbTg+H00GqQHZ03PrfHgvjCJRKKhD/xKt7P7aB5QC171LzKbNspEy9VBq0iLF6ThP&#10;Dw4WvJAaDyOIvtgohW7V7ZCtTPkAYM70s+EtXzZIfs18uGUOw4CCsS7hBkclDZKYnURJbdy3f+mj&#10;P3oEKyUthqug/uuGOUGJ/KDRvfPBaISwIV1G47dDXNyxZXVs0Rt1ZTC/Ayym5UmM/kHuxcoZ9QVb&#10;NY9ZYWKaI3dBw168Cv3IYyu5mM+TE+bPsnCt7yyPoXs655tgqiYxHWnqudmxhwlMDdhtSxzx43vy&#10;evpDz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iwBwNwAAAALAQAADwAAAAAAAAABACAAAAAi&#10;AAAAZHJzL2Rvd25yZXYueG1sUEsBAhQAFAAAAAgAh07iQDbec8Q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C5BF07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bookmarkStart w:id="4" w:name="产品特点"/>
                      <w:bookmarkEnd w:id="4"/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1. The receiver uses two 1.8-inch TFT color displays, which can display eight channels, battery power, frequency, volume, audio level, signal strength, speech status and other information at a glance</w:t>
                      </w:r>
                    </w:p>
                    <w:p w14:paraId="1CCC92ED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2. The receiver has a built-in button unlock/lock function, and the howling suppression function can be turned on or off as needed</w:t>
                      </w:r>
                    </w:p>
                    <w:p w14:paraId="3716CC1E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3. The receiver has a built-in equalization function, which can choose direct, low-cut, high-cut, and user mode (13-band equalization. to adapt to more occasions</w:t>
                      </w:r>
                    </w:p>
                    <w:p w14:paraId="4A302E04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4. The receiver uses diversity reception technology, and the CPU automatically selects the optimal signal to ensure stable signal reception and prevent frequency interruption</w:t>
                      </w:r>
                    </w:p>
                    <w:p w14:paraId="0EC2B236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5. The receiver has a built-in 4-group frequency grouping function, which effectively improves the installation efficiency of multiple sets used at the same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2D37D9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  <w:r>
        <w:rPr>
          <w:rFonts w:ascii="黑体" w:hAnsi="黑体" w:eastAsia="黑体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2721610</wp:posOffset>
                </wp:positionV>
                <wp:extent cx="228600" cy="191135"/>
                <wp:effectExtent l="0" t="317" r="317" b="318"/>
                <wp:wrapNone/>
                <wp:docPr id="933452363" name="流程图: 摘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546" cy="191087"/>
                        </a:xfrm>
                        <a:prstGeom prst="flowChartExtract">
                          <a:avLst/>
                        </a:prstGeom>
                        <a:solidFill>
                          <a:srgbClr val="75BD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摘录 8" o:spid="_x0000_s1026" o:spt="127" type="#_x0000_t127" style="position:absolute;left:0pt;margin-left:-37.75pt;margin-top:214.3pt;height:15.05pt;width:18pt;rotation:5898240f;z-index:251664384;v-text-anchor:middle;mso-width-relative:page;mso-height-relative:page;" fillcolor="#75BD51" filled="t" stroked="f" coordsize="21600,21600" o:gfxdata="UEsDBAoAAAAAAIdO4kAAAAAAAAAAAAAAAAAEAAAAZHJzL1BLAwQUAAAACACHTuJA93T2E9kAAAAL&#10;AQAADwAAAGRycy9kb3ducmV2LnhtbE2Py07DMBBF90j8gzVIbFBqp5BH0ziVQGJNSYG1E0+TiNiO&#10;Yjctf8+wosu5c3TnTLm7mJEtOPvBWQnxSgBD2zo92E7Cx+E1yoH5oKxWo7Mo4Qc97Krbm1IV2p3t&#10;Oy516BiVWF8oCX0IU8G5b3s0yq/chJZ2RzcbFWicO65ndaZyM/K1ECk3arB0oVcTvvTYftcnIyFJ&#10;j/v9of56XhQ2sRgexuzNfEp5fxeLLbCAl/APw58+qUNFTo07We3ZKCHKkoRQCU/rPAVGRPS4oaSh&#10;JMkz4FXJr3+ofgFQSwMEFAAAAAgAh07iQAkSltWJAgAA4AQAAA4AAABkcnMvZTJvRG9jLnhtbK1U&#10;zW4TMRC+I/EOlu90s/lp06ibKiQUIVU0UkGcHa83a8l/jJ1syo1zTxyQkHgBXoAjvE3LazD2bn8o&#10;HHpgD6sZz/j7Zr6d2aPjnVZkK8BLawqa7/UoEYbbUpp1Qd++OXk2psQHZkqmrBEFvRCeHk+fPjlq&#10;3ET0bW1VKYAgiPGTxhW0DsFNsszzWmjm96wTBoOVBc0CurDOSmANomuV9Xu9/ayxUDqwXHiPp4s2&#10;SDtEeAygrSrJxcLyjRYmtKggFAvYkq+l83Saqq0qwcNZVXkRiCoodhrSG0nQXsV3Nj1ikzUwV0ve&#10;lcAeU8KDnjSTBklvoRYsMLIB+ReUlhyst1XY41ZnbSNJEewi7z3Q5rxmTqReUGrvbkX3/w+Wv94u&#10;gciyoIeDwXDUH+wPKDFM44e//v7x17fLq68/J+T605erH5/JOMrVOD/BW+duCZ3n0Yy97yrQBCxq&#10;PBr24pMUwR7JLgl+cSu42AXC8bDfH4+G+5RwDOWHeW98EBmyFipCOvDhpbCaRKOglbLNvGYQXuwC&#10;MB4SAdue+tBeu0mPV71VsjyRSiUH1qu5ArJlOAcHo+eLUd4x/ZGmDGmwqlg+FsVwuiucKjS1Q4W8&#10;WVPC1BrXhgdI3MZGBiRvS10wX7ccCbajUAZ7irK1QkVrZcsL1D2JhVTe8ROJHZ4yH5YMcALxEHc0&#10;nOErNl1Q21mU1BY+/Os85uNgYJSSBicaC36/YSAoUa8MjsxhPhwibEjOcHTQRwfuR1b3I2aj5xbF&#10;ylN1yYz5Qd2YFVj9Dld5FlkxxAxH7laazpmHdtPwZ8DFbJbScOwdC6fm3PEIHpUzdrYJtpLpI96p&#10;04mGg59GolvSuFn3/ZR192Oa/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3dPYT2QAAAAsBAAAP&#10;AAAAAAAAAAEAIAAAACIAAABkcnMvZG93bnJldi54bWxQSwECFAAUAAAACACHTuJACRKW1YkCAADg&#10;BAAADgAAAAAAAAABACAAAAAoAQAAZHJzL2Uyb0RvYy54bWxQSwUGAAAAAAYABgBZAQAAIwY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53C43DCC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</w:p>
    <w:tbl>
      <w:tblPr>
        <w:tblStyle w:val="8"/>
        <w:tblW w:w="103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22"/>
        <w:gridCol w:w="6728"/>
      </w:tblGrid>
      <w:tr w14:paraId="0CF0D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2A839D44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bookmarkStart w:id="1" w:name="技术参数"/>
            <w:bookmarkEnd w:id="1"/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Receiver technical parameters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1635119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</w:tr>
      <w:tr w14:paraId="1B5FD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17A6611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Working frequency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64E7602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640-690MHz</w:t>
            </w:r>
          </w:p>
        </w:tc>
      </w:tr>
      <w:tr w14:paraId="509A9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58F053A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Channel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16C64D9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8*25 channels adjustable</w:t>
            </w:r>
          </w:p>
        </w:tc>
      </w:tr>
      <w:tr w14:paraId="3D4D0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3034D98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Comprehensive signal-to-noise ratio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768A939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&gt;105dB</w:t>
            </w:r>
          </w:p>
        </w:tc>
      </w:tr>
      <w:tr w14:paraId="06776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11FDC80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Comprehensive distortion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4FEE5D2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&lt;0.5%</w:t>
            </w:r>
          </w:p>
        </w:tc>
      </w:tr>
      <w:tr w14:paraId="27A21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7B86FBDA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response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0478C173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50Hz-18KHz (±3dB)</w:t>
            </w:r>
          </w:p>
        </w:tc>
      </w:tr>
      <w:tr w14:paraId="540B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63165D7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Antenna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6C0D448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1.2m magnetic antenna*8; BNC</w:t>
            </w:r>
          </w:p>
        </w:tc>
      </w:tr>
      <w:tr w14:paraId="27293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04D5E62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Usage distance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1CEC0FD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up to 80 meters</w:t>
            </w:r>
          </w:p>
        </w:tc>
      </w:tr>
      <w:tr w14:paraId="35EEB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2698577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Modulation mode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3D606425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broadband FM</w:t>
            </w:r>
          </w:p>
        </w:tc>
      </w:tr>
      <w:tr w14:paraId="1F2F6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2F2FBF2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stability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55C5C55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±0.001%</w:t>
            </w:r>
          </w:p>
        </w:tc>
      </w:tr>
      <w:tr w14:paraId="4EA68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28E5AC5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Dynamic range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0E11744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&gt;100dB</w:t>
            </w:r>
          </w:p>
        </w:tc>
      </w:tr>
      <w:tr w14:paraId="61038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3FD4A55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Sensitivity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5BD6F86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-95dBm</w:t>
            </w:r>
          </w:p>
        </w:tc>
      </w:tr>
      <w:tr w14:paraId="4C698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73E12BE5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Peak frequency deviation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205DE01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±45KHz</w:t>
            </w:r>
          </w:p>
        </w:tc>
      </w:tr>
      <w:tr w14:paraId="07D32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544B92D5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Output socket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724CCFF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2-way MIX OUT6.35 mixed output, 8-way BAL OUT independent output, 2-way UNBAL OUT mixed output</w:t>
            </w:r>
          </w:p>
        </w:tc>
      </w:tr>
      <w:tr w14:paraId="4369F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654C307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Power supply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36ED29D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DC 12V 2A</w:t>
            </w:r>
          </w:p>
        </w:tc>
      </w:tr>
      <w:tr w14:paraId="77BAB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79DF1F03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Dimensions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7FB5ACF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width 480*depth 254*height 89mm (excluding antenna)</w:t>
            </w:r>
          </w:p>
        </w:tc>
      </w:tr>
      <w:tr w14:paraId="0C6EC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47C012B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Transmitter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2E9B072B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</w:tr>
      <w:tr w14:paraId="56E96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5EBF05D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Spurious suppression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61500C0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-60dB</w:t>
            </w:r>
          </w:p>
        </w:tc>
      </w:tr>
      <w:tr w14:paraId="4FAF4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404F6B9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Harmonic suppression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41E029C5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&gt;55dBc</w:t>
            </w:r>
          </w:p>
        </w:tc>
      </w:tr>
      <w:tr w14:paraId="1F138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22" w:type="dxa"/>
            <w:shd w:val="clear" w:color="auto" w:fill="F1F1F1" w:themeFill="background1" w:themeFillShade="F2"/>
            <w:vAlign w:val="center"/>
          </w:tcPr>
          <w:p w14:paraId="53CB21F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Power supply voltage</w:t>
            </w:r>
          </w:p>
        </w:tc>
        <w:tc>
          <w:tcPr>
            <w:tcW w:w="6728" w:type="dxa"/>
            <w:shd w:val="clear" w:color="auto" w:fill="auto"/>
            <w:vAlign w:val="center"/>
          </w:tcPr>
          <w:p w14:paraId="32E1E4CE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1.5V AA battery*2</w:t>
            </w:r>
          </w:p>
        </w:tc>
      </w:tr>
    </w:tbl>
    <w:p w14:paraId="0D7CC2DB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</w:p>
    <w:sectPr>
      <w:headerReference r:id="rId3" w:type="default"/>
      <w:footerReference r:id="rId4" w:type="default"/>
      <w:type w:val="continuous"/>
      <w:pgSz w:w="11910" w:h="16840"/>
      <w:pgMar w:top="720" w:right="720" w:bottom="720" w:left="720" w:header="283" w:footer="397" w:gutter="0"/>
      <w:cols w:space="7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018E6">
    <w:pPr>
      <w:pStyle w:val="5"/>
      <w:rPr>
        <w:rFonts w:hint="eastAsia"/>
      </w:rPr>
    </w:pPr>
    <w:r>
      <w:rPr>
        <w:sz w:val="24"/>
        <w:lang w:val="en-US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481965</wp:posOffset>
          </wp:positionH>
          <wp:positionV relativeFrom="margin">
            <wp:posOffset>9167495</wp:posOffset>
          </wp:positionV>
          <wp:extent cx="161925" cy="161925"/>
          <wp:effectExtent l="0" t="0" r="3175" b="3175"/>
          <wp:wrapNone/>
          <wp:docPr id="42" name="图片 42" descr="邮箱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4394496&quot;,&quot;origin&quot;:0,&quot;type&quot;:&quot;icons&quot;,&quot;user&quot;:&quot;442311108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邮箱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4563110</wp:posOffset>
              </wp:positionH>
              <wp:positionV relativeFrom="paragraph">
                <wp:posOffset>53340</wp:posOffset>
              </wp:positionV>
              <wp:extent cx="1285240" cy="313055"/>
              <wp:effectExtent l="4445" t="5080" r="5715" b="5715"/>
              <wp:wrapNone/>
              <wp:docPr id="9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240" cy="31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0136A220">
                          <w:pP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  <w:lang w:val="en-US"/>
                            </w:rPr>
                            <w:t>fiontuav.com/en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359.3pt;margin-top:4.2pt;height:24.65pt;width:101.2pt;z-index:251668480;mso-width-relative:page;mso-height-relative:page;" fillcolor="#FFFFFF" filled="t" stroked="t" coordsize="21600,21600" o:gfxdata="UEsDBAoAAAAAAIdO4kAAAAAAAAAAAAAAAAAEAAAAZHJzL1BLAwQUAAAACACHTuJA742lX9cAAAAI&#10;AQAADwAAAGRycy9kb3ducmV2LnhtbE2PwU7DMBBE70j8g7VIXBC1E0ETQpwKVSDOLVy4ufE2iYjX&#10;Sew2LV/PcqLH0Yxm3pSrk+vFEafQedKQLBQIpNrbjhoNnx9v9zmIEA1Z03tCDWcMsKqur0pTWD/T&#10;Bo/b2AguoVAYDW2MQyFlqFt0Jiz8gMTe3k/ORJZTI+1kZi53vUyVWkpnOuKF1gy4brH+3h6cBj+/&#10;np3HUaV3Xz/uff0ybvbpqPXtTaKeQUQ8xf8w/OEzOlTMtPMHskH0GrIkX3JUQ/4Agv2nNOFvOw2P&#10;WQayKuXlgeoXUEsDBBQAAAAIAIdO4kDIAtBkHAIAAFwEAAAOAAAAZHJzL2Uyb0RvYy54bWytVM2O&#10;0zAQviPxDpbvNG2XoiVquhKUckGAtPAAruMklvwn221SHgDegBMX7jxXn2M/O92yu1x6IIdk7Jn5&#10;PN834yxvBq3IXvggranobDKlRBhua2nain79snlxTUmIzNRMWSMqehCB3qyeP1v2rhRz21lVC08A&#10;YkLZu4p2MbqyKALvhGZhYp0wcDbWaxax9G1Re9YDXatiPp2+Knrra+ctFyFgdz066QnRXwJom0Zy&#10;sbZ8p4WJI6oXikVQCp10ga5ytU0jePzUNEFEoioKpjG/cQjsbXoXqyUrW89cJ/mpBHZJCU84aSYN&#10;Dj1DrVlkZOflP1Bacm+DbeKEW12MRLIiYDGbPtHmtmNOZC6QOriz6OH/wfKP+8+eyLqirykxTKPh&#10;x58/jr/+HH9/J/NF0qd3oUTYrUNgHN7YAVNzvx+wmWgPjdfpC0IEfqh7OKsrhkh4SppfL+Yv4eLw&#10;Xc2uposMX/zNdj7E98JqkoyKenQvi8r2H0JEJQi9D0mHBatkvZFK5YVvt2+VJ3uGTm/yk4pEyqMw&#10;ZUgPrgtQI5xhfBuMDUztIEEwbT7vUUa4DDgVtmahGwvICONwaRmFz2PWCVa/MzWJBweZDW4XTcVo&#10;UVOiBC5jsnJkZFJdEgl2yiT2Io/6SaXUsLExyYrDdgBoMre2PqCJuPxQt7P+GyXMcBgVhQY752Xb&#10;wZO7W6QEDF2W8HRB0lQ/XMN++FNY3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vjaVf1wAAAAgB&#10;AAAPAAAAAAAAAAEAIAAAACIAAABkcnMvZG93bnJldi54bWxQSwECFAAUAAAACACHTuJAyALQZBwC&#10;AABcBAAADgAAAAAAAAABACAAAAAmAQAAZHJzL2Uyb0RvYy54bWxQSwUGAAAAAAYABgBZAQAAtAUA&#10;AAAA&#10;">
              <v:fill on="t" focussize="0,0"/>
              <v:stroke color="#FFFFFF" joinstyle="miter"/>
              <v:imagedata o:title=""/>
              <o:lock v:ext="edit" aspectratio="f"/>
              <v:textbox>
                <w:txbxContent>
                  <w:p w14:paraId="0136A220">
                    <w:pP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  <w:lang w:val="en-US"/>
                      </w:rPr>
                      <w:t>fiontuav.com/en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4467860</wp:posOffset>
          </wp:positionH>
          <wp:positionV relativeFrom="paragraph">
            <wp:posOffset>117475</wp:posOffset>
          </wp:positionV>
          <wp:extent cx="149225" cy="146685"/>
          <wp:effectExtent l="0" t="0" r="3175" b="5715"/>
          <wp:wrapNone/>
          <wp:docPr id="5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1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225" cy="1466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598805</wp:posOffset>
              </wp:positionH>
              <wp:positionV relativeFrom="paragraph">
                <wp:posOffset>49530</wp:posOffset>
              </wp:positionV>
              <wp:extent cx="1047115" cy="313055"/>
              <wp:effectExtent l="4445" t="5080" r="15240" b="5715"/>
              <wp:wrapNone/>
              <wp:docPr id="43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689860" y="9500235"/>
                        <a:ext cx="1047115" cy="31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2FF3358F">
                          <w:pP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</w:rPr>
                            <w:t>info@fiontu.com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47.15pt;margin-top:3.9pt;height:24.65pt;width:82.45pt;z-index:251663360;mso-width-relative:page;mso-height-relative:page;" fillcolor="#FFFFFF" filled="t" stroked="t" coordsize="21600,21600" o:gfxdata="UEsDBAoAAAAAAIdO4kAAAAAAAAAAAAAAAAAEAAAAZHJzL1BLAwQUAAAACACHTuJA1QD6wtYAAAAH&#10;AQAADwAAAGRycy9kb3ducmV2LnhtbE2PwU7DMBBE70j8g7VIXBC1YyilIU6FKhDnFi7c3HibRMTr&#10;JHablq9nOcFxNKOZN8Xq5DtxxDG2gQxkMwUCqQqupdrAx/vr7SOImCw52wVCA2eMsCovLwqbuzDR&#10;Bo/bVAsuoZhbA01KfS5lrBr0Ns5Cj8TePozeJpZjLd1oJy73ndRKPUhvW+KFxva4brD62h68gTC9&#10;nH3AQembz2//tn4eNns9GHN9laknEAlP6S8Mv/iMDiUz7cKBXBSdgeX9HScNLPgA23q+1CB2BuaL&#10;DGRZyP/85Q9QSwMEFAAAAAgAh07iQDzUtv4rAgAAaQQAAA4AAABkcnMvZTJvRG9jLnhtbK1UTY7T&#10;MBTeI3EHy3uapJ2WTtR0JChlgwBp4ACu85JY8p9st0k5ANyAFRv2c66eg2enM8wMmy7IInm2P39+&#10;3/ees7oZlCQHcF4YXdFiklMCmpta6LaiX79sXy0p8YHpmkmjoaJH8PRm/fLFqrclTE1nZA2OIIn2&#10;ZW8r2oVgyyzzvAPF/MRY0LjYGKdYwKFrs9qxHtmVzKZ5vsh642rrDAfvcXYzLtIzo7uE0DSN4LAx&#10;fK9Ah5HVgWQBJflOWE/XKdumAR4+NY2HQGRFUWlIbzwE4118Z+sVK1vHbCf4OQV2SQrPNCkmNB76&#10;QLVhgZG9E/9QKcGd8aYJE25UNgpJjqCKIn/mzW3HLCQtaLW3D6b7/0fLPx4+OyLqil7NKNFMYcVP&#10;P3+cft2dfn8n03k0qLe+RNytRWQY3pgB2+Z+3uNk1D00TsUvKiK4Pl0sr5cLNPlY0et5nk9niYmV&#10;MATCI0F+9boo5pRwRMyKWT5PgOwvk3U+vAejSAwq6rCUyWF2+OADZoXQe0g82Bsp6q2QMg1cu3sr&#10;HTkwLPs2PTFh3PIEJjXpY34ok3CGvdxgD2GoLPrhdZvOe7LDX0YcE9sw340JJIax05QI4FLPdcDq&#10;d7om4WjRco1XjcZkFNSUSMCbGaOEDEzIS5CoTuqoHlLfn12KxRuLFKMw7AYkjeHO1EcsKP4J0N3O&#10;uG+UMM0xqCh6sLdOtB2upEpncQN2YLLwfFtiiz8eY/z4D7H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UA+sLWAAAABwEAAA8AAAAAAAAAAQAgAAAAIgAAAGRycy9kb3ducmV2LnhtbFBLAQIUABQA&#10;AAAIAIdO4kA81Lb+KwIAAGkEAAAOAAAAAAAAAAEAIAAAACUBAABkcnMvZTJvRG9jLnhtbFBLBQYA&#10;AAAABgAGAFkBAADCBQAAAAA=&#10;">
              <v:fill on="t" focussize="0,0"/>
              <v:stroke color="#FFFFFF" joinstyle="miter"/>
              <v:imagedata o:title=""/>
              <o:lock v:ext="edit" aspectratio="f"/>
              <v:textbox>
                <w:txbxContent>
                  <w:p w14:paraId="2FF3358F">
                    <w:pP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</w:rPr>
                      <w:t>info@fiontu.com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-481330</wp:posOffset>
              </wp:positionH>
              <wp:positionV relativeFrom="paragraph">
                <wp:posOffset>24130</wp:posOffset>
              </wp:positionV>
              <wp:extent cx="7740015" cy="635"/>
              <wp:effectExtent l="0" t="0" r="0" b="0"/>
              <wp:wrapNone/>
              <wp:docPr id="64" name="直线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0015" cy="635"/>
                      </a:xfrm>
                      <a:prstGeom prst="line">
                        <a:avLst/>
                      </a:prstGeom>
                      <a:ln w="18000" cap="flat" cmpd="sng">
                        <a:solidFill>
                          <a:srgbClr val="159E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5" o:spid="_x0000_s1026" o:spt="20" style="position:absolute;left:0pt;margin-left:-37.9pt;margin-top:1.9pt;height:0.05pt;width:609.45pt;z-index:-251651072;mso-width-relative:page;mso-height-relative:page;" filled="f" stroked="t" coordsize="21600,21600" o:gfxdata="UEsDBAoAAAAAAIdO4kAAAAAAAAAAAAAAAAAEAAAAZHJzL1BLAwQUAAAACACHTuJApO6viNkAAAAI&#10;AQAADwAAAGRycy9kb3ducmV2LnhtbE2PQU/DMAyF70j7D5GRuKAtLWMdlKY7ANNuSAykiVvWuE21&#10;xqmabB3/ft4JTtbzs977XKzOrhMnHELrSUE6S0AgVd601Cj4/lpPn0CEqMnozhMq+MUAq3JyU+jc&#10;+JE+8bSNjeAQCrlWYGPscylDZdHpMPM9Enu1H5yOLIdGmkGPHO46+ZAkmXS6JW6wusdXi9Vhe3QK&#10;lpvM1u/3tjZm97P4yN52jR43St3dpskLiIjn+HcMV3xGh5KZ9v5IJohOwXS5YPSoYM7j6qeP8xTE&#10;nhfPIMtC/n+gvABQSwMEFAAAAAgAh07iQNMYpxTsAQAA4gMAAA4AAABkcnMvZTJvRG9jLnhtbK1T&#10;zXLTMBC+M8M7aHQndkqbFk+cHpqWCwOZAR5gI8mxZvQ3WjVOnoXX4MSFx+lrsJJNKOWSAxd7V7v7&#10;7X6fVsvbgzVsryJq71o+n9WcKSe81G7X8q9fHt7ccIYJnATjnWr5USG/Xb1+tRxCoy58741UkRGI&#10;w2YILe9TCk1VoeiVBZz5oBwFOx8tJHLjrpIRBkK3prqo60U1+ChD9EIh0ul6DPIJMZ4D6LtOC7X2&#10;4tEql0bUqAwkooS9DshXZdquUyJ96jpUiZmWE9NUvtSE7G3+VqslNLsIoddiGgHOGeEFJwvaUdMT&#10;1BoSsMeo/4GyWkSPvksz4W01EimKEIt5/UKbzz0EVbiQ1BhOouP/gxUf95vItGz54pIzB5Zu/Onb&#10;96cfP9n8KqszBGwo6c5t4uRh2MRM9dBFm/9Egh2KoseTouqQmKDD6+vLuiYgJii2eFsQqz+lIWJ6&#10;r7xl2Wi50S7ThQb2HzBRO0r9nZKPjWMDrexNXdP1CaDl6+jSybSBCKDblWL0RssHbUwuwbjb3pnI&#10;9kALML96d0+lI/BfabnLGrAf80poXI1egbx3kqVjIGUcvQieZ7BKcmYUPaBsESA0CbQ5J5M4GZcL&#10;VFnPiWiWeRQ2W1svj0XvKnt09UWKaU3zbj33yX7+NF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Tur4jZAAAACAEAAA8AAAAAAAAAAQAgAAAAIgAAAGRycy9kb3ducmV2LnhtbFBLAQIUABQAAAAI&#10;AIdO4kDTGKcU7AEAAOIDAAAOAAAAAAAAAAEAIAAAACgBAABkcnMvZTJvRG9jLnhtbFBLBQYAAAAA&#10;BgAGAFkBAACGBQAAAAA=&#10;">
              <v:fill on="f" focussize="0,0"/>
              <v:stroke weight="1.41732283464567pt" color="#159E00" joinstyle="round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95B81">
    <w:pPr>
      <w:pStyle w:val="6"/>
      <w:jc w:val="right"/>
      <w:rPr>
        <w:rFonts w:hint="eastAsia" w:ascii="微软雅黑" w:hAnsi="微软雅黑" w:eastAsia="微软雅黑" w:cs="微软雅黑"/>
        <w:b/>
        <w:bCs/>
        <w:color w:val="75BD51"/>
        <w:sz w:val="48"/>
        <w:szCs w:val="48"/>
        <w:lang w:val="en-US"/>
      </w:rPr>
    </w:pP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tab/>
    </w:r>
    <w:bookmarkStart w:id="2" w:name="产品名称"/>
    <w:bookmarkEnd w:id="2"/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>Wireless Conference Set 1-8 Lavalier</w:t>
    </w: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-192405</wp:posOffset>
          </wp:positionV>
          <wp:extent cx="1750060" cy="963295"/>
          <wp:effectExtent l="0" t="0" r="0" b="0"/>
          <wp:wrapNone/>
          <wp:docPr id="1" name="图片 1" descr="FIONT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FIONTU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0060" cy="963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t xml:space="preserve">                               </w:t>
    </w:r>
  </w:p>
  <w:p w14:paraId="484860C5">
    <w:pPr>
      <w:pStyle w:val="6"/>
      <w:jc w:val="right"/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</w:pPr>
    <w:bookmarkStart w:id="3" w:name="产品型号"/>
    <w:bookmarkEnd w:id="3"/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>T3-GH801-L</w:t>
    </w:r>
  </w:p>
  <w:p w14:paraId="1BB5379E">
    <w:pPr>
      <w:pStyle w:val="6"/>
      <w:rPr>
        <w:rFonts w:hint="eastAsia" w:ascii="黑体" w:hAnsi="黑体" w:eastAsia="黑体" w:cs="黑体"/>
        <w:b/>
        <w:bCs/>
        <w:color w:val="159E00"/>
        <w:sz w:val="32"/>
        <w:szCs w:val="32"/>
        <w:lang w:val="en-US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15875</wp:posOffset>
              </wp:positionH>
              <wp:positionV relativeFrom="paragraph">
                <wp:posOffset>176530</wp:posOffset>
              </wp:positionV>
              <wp:extent cx="6651625" cy="635"/>
              <wp:effectExtent l="0" t="15875" r="3175" b="21590"/>
              <wp:wrapNone/>
              <wp:docPr id="15" name="直接连接符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08635" y="1005840"/>
                        <a:ext cx="6651625" cy="635"/>
                      </a:xfrm>
                      <a:prstGeom prst="line">
                        <a:avLst/>
                      </a:prstGeom>
                      <a:ln w="31750">
                        <a:gradFill>
                          <a:gsLst>
                            <a:gs pos="100000">
                              <a:srgbClr val="75BD51"/>
                            </a:gs>
                            <a:gs pos="100000">
                              <a:schemeClr val="accent1"/>
                            </a:gs>
                          </a:gsLst>
                        </a:gradFill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25pt;margin-top:13.9pt;height:0.05pt;width:523.75pt;z-index:251666432;mso-width-relative:page;mso-height-relative:page;" filled="f" stroked="t" coordsize="21600,21600" o:gfxdata="UEsDBAoAAAAAAIdO4kAAAAAAAAAAAAAAAAAEAAAAZHJzL1BLAwQUAAAACACHTuJA/LcC/NUAAAAI&#10;AQAADwAAAGRycy9kb3ducmV2LnhtbE2PQWvDMAyF74P9B6PCbqvdQrMtjVNY2XYsNB3s6sZqEhrL&#10;IXaT9N9POW0nIb3H0/uy3eRaMWAfGk8aVksFAqn0tqFKw/fp8/kVRIiGrGk9oYY7Btjljw+ZSa0f&#10;6YhDESvBIRRSo6GOsUulDGWNzoSl75BYu/jemchrX0nbm5HDXSvXSiXSmYb4Q2063NdYXoub0/Dx&#10;NXaHw9BckutUqJ/E7o/v/V3rp8VKbUFEnOKfGeb6XB1y7nT2N7JBtBrWGzbyeGGAWVYbxWzn+fIG&#10;Ms/kf4D8F1BLAwQUAAAACACHTuJAaJcbXOgBAADOAwAADgAAAGRycy9lMm9Eb2MueG1srVNLbtsw&#10;EN0X6B0I7mtJTuQYguUAieBuitZA2wPQFCUR4A8cxrIv0QsU6K5dddl9b5P0GB1KygfJxot4Qc/3&#10;cd7jaHV50IrshQdpTUmzWUqJMNzW0rQl/fpl825JCQRmaqasESU9CqCX67dvVr0rxNx2VtXCEwQx&#10;UPSupF0IrkgS4J3QDGbWCYPJxnrNArq+TWrPekTXKpmn6SLpra+dt1wAYLQak3RC9KcA2qaRXFSW&#10;32hhwojqhWIBKUEnHdD1MG3TCB4+NQ2IQFRJkWkYTrwE7V08k/WKFa1nrpN8GoGdMsIzTppJg5c+&#10;QFUsMHLj5QsoLbm3YJsw41YnI5FBEWSRpc+0+dwxJwYuKDW4B9Hh9WD5x/3WE1njJuSUGKbxxe++&#10;/7n99vPf3x943v3+RTCDMvUOCqy+Nls/eeC2PnI+NF7Hf2RDDiXN0+XiDMGOiJmm+fJ8UlkcAuGY&#10;XyzybDHHAo4VsRLhkkcU5yG8F1aTaJRUSRMlYAXbf4Awlt6XxLCxG6kUxlmhDOlLepZd5On9W9Qx&#10;GXMtYPdoEGdRQBwNf0Md+HZ3rTzZM1ySi/yqyrNpphZOaTnfLLOr6kkLspnui5Zn0xToKINco5Kj&#10;dtHa2fo4SDrE8ZkHNaaVjHv01B+6Hz/D9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8twL81QAA&#10;AAgBAAAPAAAAAAAAAAEAIAAAACIAAABkcnMvZG93bnJldi54bWxQSwECFAAUAAAACACHTuJAaJcb&#10;XOgBAADOAwAADgAAAAAAAAABACAAAAAkAQAAZHJzL2Uyb0RvYy54bWxQSwUGAAAAAAYABgBZAQAA&#10;fgUAAAAA&#10;">
              <v:fill on="f" focussize="0,0"/>
              <v:stroke weight="2.5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displayBackgroundShape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5OTk4NGM1ZGE1OTFhNjE1MTI0ZTg2NzI1NmEzODcifQ=="/>
  </w:docVars>
  <w:rsids>
    <w:rsidRoot w:val="00C918F9"/>
    <w:rsid w:val="00002EC4"/>
    <w:rsid w:val="0002561D"/>
    <w:rsid w:val="00032CA2"/>
    <w:rsid w:val="0005600B"/>
    <w:rsid w:val="0006518D"/>
    <w:rsid w:val="000969C5"/>
    <w:rsid w:val="000B6EC5"/>
    <w:rsid w:val="000C7EBF"/>
    <w:rsid w:val="00111EA3"/>
    <w:rsid w:val="00143742"/>
    <w:rsid w:val="00146F29"/>
    <w:rsid w:val="00151445"/>
    <w:rsid w:val="00174D82"/>
    <w:rsid w:val="001B47A8"/>
    <w:rsid w:val="001B6D70"/>
    <w:rsid w:val="001C0497"/>
    <w:rsid w:val="001C1563"/>
    <w:rsid w:val="001D6ECB"/>
    <w:rsid w:val="00205E29"/>
    <w:rsid w:val="0021465A"/>
    <w:rsid w:val="00266C12"/>
    <w:rsid w:val="0029532E"/>
    <w:rsid w:val="002C2BBE"/>
    <w:rsid w:val="002C5C62"/>
    <w:rsid w:val="002F42CB"/>
    <w:rsid w:val="002F5CB1"/>
    <w:rsid w:val="003204B0"/>
    <w:rsid w:val="0034485C"/>
    <w:rsid w:val="003519CF"/>
    <w:rsid w:val="00352266"/>
    <w:rsid w:val="00352488"/>
    <w:rsid w:val="003628C9"/>
    <w:rsid w:val="00375217"/>
    <w:rsid w:val="00385BBD"/>
    <w:rsid w:val="003933C7"/>
    <w:rsid w:val="003A189A"/>
    <w:rsid w:val="003A33C8"/>
    <w:rsid w:val="003A3CDF"/>
    <w:rsid w:val="003F24A9"/>
    <w:rsid w:val="00403ED2"/>
    <w:rsid w:val="00413CED"/>
    <w:rsid w:val="00420B3F"/>
    <w:rsid w:val="0042331F"/>
    <w:rsid w:val="00434DFC"/>
    <w:rsid w:val="00450107"/>
    <w:rsid w:val="004722F2"/>
    <w:rsid w:val="00492CB0"/>
    <w:rsid w:val="004B6F84"/>
    <w:rsid w:val="004C5604"/>
    <w:rsid w:val="004D250B"/>
    <w:rsid w:val="004D5591"/>
    <w:rsid w:val="004F3094"/>
    <w:rsid w:val="005017DC"/>
    <w:rsid w:val="005062FF"/>
    <w:rsid w:val="005117F1"/>
    <w:rsid w:val="00515252"/>
    <w:rsid w:val="00530E85"/>
    <w:rsid w:val="00534698"/>
    <w:rsid w:val="0055357B"/>
    <w:rsid w:val="005546D6"/>
    <w:rsid w:val="00574379"/>
    <w:rsid w:val="005842CA"/>
    <w:rsid w:val="005B72DA"/>
    <w:rsid w:val="005B7E8F"/>
    <w:rsid w:val="00611060"/>
    <w:rsid w:val="00616A79"/>
    <w:rsid w:val="006267D6"/>
    <w:rsid w:val="006536AE"/>
    <w:rsid w:val="006573BC"/>
    <w:rsid w:val="00657C99"/>
    <w:rsid w:val="00664C25"/>
    <w:rsid w:val="006A487C"/>
    <w:rsid w:val="006D6985"/>
    <w:rsid w:val="006E125A"/>
    <w:rsid w:val="006F5EB0"/>
    <w:rsid w:val="00703B29"/>
    <w:rsid w:val="00723D2F"/>
    <w:rsid w:val="007273B9"/>
    <w:rsid w:val="00732463"/>
    <w:rsid w:val="00733135"/>
    <w:rsid w:val="00741584"/>
    <w:rsid w:val="00742099"/>
    <w:rsid w:val="007506E5"/>
    <w:rsid w:val="00766541"/>
    <w:rsid w:val="00766ABB"/>
    <w:rsid w:val="00792A98"/>
    <w:rsid w:val="007B1711"/>
    <w:rsid w:val="007B2347"/>
    <w:rsid w:val="007B50D4"/>
    <w:rsid w:val="007C0260"/>
    <w:rsid w:val="00817F84"/>
    <w:rsid w:val="0082195A"/>
    <w:rsid w:val="00827B5F"/>
    <w:rsid w:val="00831247"/>
    <w:rsid w:val="00831367"/>
    <w:rsid w:val="00834440"/>
    <w:rsid w:val="00846BAA"/>
    <w:rsid w:val="0085080D"/>
    <w:rsid w:val="0085147D"/>
    <w:rsid w:val="00860335"/>
    <w:rsid w:val="00864B24"/>
    <w:rsid w:val="00874424"/>
    <w:rsid w:val="008A065C"/>
    <w:rsid w:val="008C0DEE"/>
    <w:rsid w:val="008F3C1F"/>
    <w:rsid w:val="009115A4"/>
    <w:rsid w:val="00927552"/>
    <w:rsid w:val="0093159B"/>
    <w:rsid w:val="00962889"/>
    <w:rsid w:val="009765FE"/>
    <w:rsid w:val="00996AE9"/>
    <w:rsid w:val="009A5B71"/>
    <w:rsid w:val="009A64CE"/>
    <w:rsid w:val="009B1A8A"/>
    <w:rsid w:val="009B4351"/>
    <w:rsid w:val="009C68F6"/>
    <w:rsid w:val="009E2730"/>
    <w:rsid w:val="009F38E3"/>
    <w:rsid w:val="009F481D"/>
    <w:rsid w:val="00A1618E"/>
    <w:rsid w:val="00A407B4"/>
    <w:rsid w:val="00A558B4"/>
    <w:rsid w:val="00A80059"/>
    <w:rsid w:val="00AA2EEE"/>
    <w:rsid w:val="00AB7302"/>
    <w:rsid w:val="00AD646A"/>
    <w:rsid w:val="00B06DE9"/>
    <w:rsid w:val="00B120C5"/>
    <w:rsid w:val="00B373FF"/>
    <w:rsid w:val="00B50E4D"/>
    <w:rsid w:val="00B82DA9"/>
    <w:rsid w:val="00B859F7"/>
    <w:rsid w:val="00B91A04"/>
    <w:rsid w:val="00B9793B"/>
    <w:rsid w:val="00BA44FF"/>
    <w:rsid w:val="00BA4E85"/>
    <w:rsid w:val="00BB2A07"/>
    <w:rsid w:val="00BC3D3A"/>
    <w:rsid w:val="00BC6BE4"/>
    <w:rsid w:val="00BC6E5B"/>
    <w:rsid w:val="00BE1824"/>
    <w:rsid w:val="00C03262"/>
    <w:rsid w:val="00C2285E"/>
    <w:rsid w:val="00C257C6"/>
    <w:rsid w:val="00C34E30"/>
    <w:rsid w:val="00C3582E"/>
    <w:rsid w:val="00C4068D"/>
    <w:rsid w:val="00C547C7"/>
    <w:rsid w:val="00C63BE2"/>
    <w:rsid w:val="00C72B9E"/>
    <w:rsid w:val="00C75B3A"/>
    <w:rsid w:val="00C85BD1"/>
    <w:rsid w:val="00C918F9"/>
    <w:rsid w:val="00CA4344"/>
    <w:rsid w:val="00CA6B6E"/>
    <w:rsid w:val="00CB150F"/>
    <w:rsid w:val="00CC1F12"/>
    <w:rsid w:val="00CC648D"/>
    <w:rsid w:val="00CD3880"/>
    <w:rsid w:val="00CD68B7"/>
    <w:rsid w:val="00D14768"/>
    <w:rsid w:val="00D22A1D"/>
    <w:rsid w:val="00D269CF"/>
    <w:rsid w:val="00D27ED3"/>
    <w:rsid w:val="00D47897"/>
    <w:rsid w:val="00D54828"/>
    <w:rsid w:val="00D6449A"/>
    <w:rsid w:val="00D830B8"/>
    <w:rsid w:val="00D92F47"/>
    <w:rsid w:val="00D93C1E"/>
    <w:rsid w:val="00D97598"/>
    <w:rsid w:val="00D9789C"/>
    <w:rsid w:val="00DA1B79"/>
    <w:rsid w:val="00DA6BE9"/>
    <w:rsid w:val="00DC0976"/>
    <w:rsid w:val="00DC4798"/>
    <w:rsid w:val="00DD0A02"/>
    <w:rsid w:val="00DE309E"/>
    <w:rsid w:val="00DE41EB"/>
    <w:rsid w:val="00E165E6"/>
    <w:rsid w:val="00E34D74"/>
    <w:rsid w:val="00E936DC"/>
    <w:rsid w:val="00EA2E36"/>
    <w:rsid w:val="00EB30B1"/>
    <w:rsid w:val="00EC7E5D"/>
    <w:rsid w:val="00ED2099"/>
    <w:rsid w:val="00ED37D2"/>
    <w:rsid w:val="00ED4822"/>
    <w:rsid w:val="00EE28B1"/>
    <w:rsid w:val="00EF092B"/>
    <w:rsid w:val="00EF0DF7"/>
    <w:rsid w:val="00F0748B"/>
    <w:rsid w:val="00F14F37"/>
    <w:rsid w:val="00F231E7"/>
    <w:rsid w:val="00F26003"/>
    <w:rsid w:val="00F44FE3"/>
    <w:rsid w:val="00FA290F"/>
    <w:rsid w:val="00FA50AE"/>
    <w:rsid w:val="00FB1D28"/>
    <w:rsid w:val="00FC1B01"/>
    <w:rsid w:val="00FE0598"/>
    <w:rsid w:val="00FF6CD2"/>
    <w:rsid w:val="00FF7695"/>
    <w:rsid w:val="08BA0019"/>
    <w:rsid w:val="0D6A111F"/>
    <w:rsid w:val="139D3B88"/>
    <w:rsid w:val="15C2079D"/>
    <w:rsid w:val="1A990D9C"/>
    <w:rsid w:val="1DD03176"/>
    <w:rsid w:val="28B430AA"/>
    <w:rsid w:val="29DE17A0"/>
    <w:rsid w:val="305522E9"/>
    <w:rsid w:val="30D3203B"/>
    <w:rsid w:val="3834566E"/>
    <w:rsid w:val="3A466CD2"/>
    <w:rsid w:val="3B094399"/>
    <w:rsid w:val="3CAF4A83"/>
    <w:rsid w:val="3D937160"/>
    <w:rsid w:val="44436DB1"/>
    <w:rsid w:val="45075FE3"/>
    <w:rsid w:val="46602846"/>
    <w:rsid w:val="4666476B"/>
    <w:rsid w:val="47176886"/>
    <w:rsid w:val="47361909"/>
    <w:rsid w:val="478D0810"/>
    <w:rsid w:val="488E41FF"/>
    <w:rsid w:val="4A037E59"/>
    <w:rsid w:val="4A9C1DB2"/>
    <w:rsid w:val="5182097B"/>
    <w:rsid w:val="51E218CE"/>
    <w:rsid w:val="56C62328"/>
    <w:rsid w:val="56E15EF5"/>
    <w:rsid w:val="57BD0ACF"/>
    <w:rsid w:val="58C65965"/>
    <w:rsid w:val="596C5D2E"/>
    <w:rsid w:val="5DB83693"/>
    <w:rsid w:val="5E2041BF"/>
    <w:rsid w:val="65AE2358"/>
    <w:rsid w:val="6F4921E3"/>
    <w:rsid w:val="700A09D7"/>
    <w:rsid w:val="776B173C"/>
    <w:rsid w:val="77DF67AF"/>
    <w:rsid w:val="7BFF23CE"/>
    <w:rsid w:val="7D965FD4"/>
    <w:rsid w:val="7FFD756E"/>
    <w:rsid w:val="F3BE8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106"/>
      <w:outlineLvl w:val="0"/>
    </w:pPr>
    <w:rPr>
      <w:b/>
      <w:bCs/>
      <w:sz w:val="21"/>
      <w:szCs w:val="21"/>
      <w:lang w:val="en-US" w:eastAsia="en-US" w:bidi="en-US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rPr>
      <w:sz w:val="16"/>
      <w:szCs w:val="16"/>
    </w:rPr>
  </w:style>
  <w:style w:type="paragraph" w:styleId="4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8">
    <w:name w:val="Table Grid"/>
    <w:basedOn w:val="7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34"/>
    <w:pPr>
      <w:spacing w:before="103"/>
      <w:ind w:left="853" w:hanging="359"/>
    </w:pPr>
  </w:style>
  <w:style w:type="paragraph" w:customStyle="1" w:styleId="13">
    <w:name w:val="Table Paragraph"/>
    <w:basedOn w:val="1"/>
    <w:autoRedefine/>
    <w:qFormat/>
    <w:uiPriority w:val="1"/>
    <w:pPr>
      <w:spacing w:before="95"/>
      <w:ind w:left="1844" w:right="1033"/>
      <w:jc w:val="center"/>
    </w:pPr>
    <w:rPr>
      <w:rFonts w:ascii="黑体" w:hAnsi="黑体" w:eastAsia="黑体" w:cs="黑体"/>
    </w:rPr>
  </w:style>
  <w:style w:type="paragraph" w:customStyle="1" w:styleId="14">
    <w:name w:val="列出段落11"/>
    <w:basedOn w:val="1"/>
    <w:autoRedefine/>
    <w:qFormat/>
    <w:uiPriority w:val="0"/>
    <w:pPr>
      <w:ind w:firstLine="420"/>
    </w:pPr>
  </w:style>
  <w:style w:type="paragraph" w:customStyle="1" w:styleId="15">
    <w:name w:val="Other|1"/>
    <w:basedOn w:val="1"/>
    <w:autoRedefine/>
    <w:qFormat/>
    <w:uiPriority w:val="0"/>
    <w:pPr>
      <w:ind w:firstLine="160"/>
    </w:pPr>
    <w:rPr>
      <w:sz w:val="11"/>
      <w:szCs w:val="11"/>
      <w:lang w:val="zh-TW" w:eastAsia="zh-TW" w:bidi="zh-TW"/>
    </w:rPr>
  </w:style>
  <w:style w:type="character" w:customStyle="1" w:styleId="16">
    <w:name w:val="批注框文本 字符"/>
    <w:basedOn w:val="9"/>
    <w:link w:val="4"/>
    <w:autoRedefine/>
    <w:qFormat/>
    <w:uiPriority w:val="0"/>
    <w:rPr>
      <w:rFonts w:ascii="宋体" w:hAnsi="宋体" w:cs="宋体"/>
      <w:sz w:val="18"/>
      <w:szCs w:val="18"/>
      <w:lang w:val="zh-CN" w:bidi="zh-CN"/>
    </w:rPr>
  </w:style>
  <w:style w:type="paragraph" w:customStyle="1" w:styleId="17">
    <w:name w:val="_Style 16"/>
    <w:basedOn w:val="1"/>
    <w:next w:val="12"/>
    <w:link w:val="18"/>
    <w:autoRedefine/>
    <w:qFormat/>
    <w:uiPriority w:val="34"/>
    <w:pPr>
      <w:autoSpaceDE/>
      <w:autoSpaceDN/>
      <w:ind w:firstLine="420" w:firstLineChars="200"/>
      <w:jc w:val="both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18">
    <w:name w:val="列表段落 字符"/>
    <w:link w:val="17"/>
    <w:autoRedefine/>
    <w:qFormat/>
    <w:uiPriority w:val="34"/>
    <w:rPr>
      <w:kern w:val="2"/>
      <w:sz w:val="21"/>
      <w:szCs w:val="22"/>
    </w:rPr>
  </w:style>
  <w:style w:type="paragraph" w:customStyle="1" w:styleId="19">
    <w:name w:val="_Style 18"/>
    <w:basedOn w:val="1"/>
    <w:next w:val="12"/>
    <w:autoRedefine/>
    <w:qFormat/>
    <w:uiPriority w:val="34"/>
    <w:pPr>
      <w:autoSpaceDE/>
      <w:autoSpaceDN/>
      <w:ind w:firstLine="420" w:firstLineChars="200"/>
      <w:jc w:val="both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20">
    <w:name w:val="font11"/>
    <w:basedOn w:val="9"/>
    <w:autoRedefine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21">
    <w:name w:val="font21"/>
    <w:basedOn w:val="9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5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</Words>
  <Characters>611</Characters>
  <Lines>5</Lines>
  <Paragraphs>1</Paragraphs>
  <TotalTime>0</TotalTime>
  <ScaleCrop>false</ScaleCrop>
  <LinksUpToDate>false</LinksUpToDate>
  <CharactersWithSpaces>681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2020-10-15T03:06:00Z</dcterms:created>
  <dc:creator>sunnu</dc:creator>
  <cp:lastModifiedBy>要做欧皇</cp:lastModifiedBy>
  <cp:lastPrinted>2024-05-09T06:59:00Z</cp:lastPrinted>
  <dcterms:modified xsi:type="dcterms:W3CDTF">2025-02-13T09:19:21Z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2020-10-14T00:00:00Z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57EEEA62DB3B4E3C86C4E62B5919C292_13</vt:lpwstr>
  </property>
  <property fmtid="{D5CDD505-2E9C-101B-9397-08002B2CF9AE}" pid="7" name="KSOTemplateDocerSaveRecord">
    <vt:lpwstr>eyJoZGlkIjoiZjE5OTk4NGM1ZGE1OTFhNjE1MTI0ZTg2NzI1NmEzODciLCJ1c2VySWQiOiI0MDg1Njg0MjcifQ==</vt:lpwstr>
  </property>
</Properties>
</file>